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47" w:rsidRPr="00CA79FE" w:rsidRDefault="007A5847" w:rsidP="00CA79FE">
      <w:pPr>
        <w:pStyle w:val="ListParagraph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u w:val="single"/>
        </w:rPr>
      </w:pPr>
      <w:r w:rsidRPr="00CA79FE">
        <w:rPr>
          <w:rFonts w:ascii="Times New Roman" w:hAnsi="Times New Roman"/>
          <w:u w:val="single"/>
        </w:rPr>
        <w:t>ТЗ для киселей для замены молока.</w:t>
      </w:r>
    </w:p>
    <w:p w:rsidR="007A5847" w:rsidRPr="00CA79FE" w:rsidRDefault="007A5847" w:rsidP="00CA79FE">
      <w:pPr>
        <w:pStyle w:val="ListParagraph"/>
        <w:ind w:left="0"/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 xml:space="preserve">Наименование продукта: </w:t>
      </w:r>
      <w:r w:rsidRPr="00CA79FE">
        <w:rPr>
          <w:rFonts w:ascii="Times New Roman" w:hAnsi="Times New Roman"/>
        </w:rPr>
        <w:t>Специализированный продукт для диетического (лечебного и профилактического) питания для замены молока – кисель.</w:t>
      </w:r>
    </w:p>
    <w:p w:rsidR="007A5847" w:rsidRPr="00CA79FE" w:rsidRDefault="007A5847" w:rsidP="00CA79FE">
      <w:pPr>
        <w:pStyle w:val="ListParagraph"/>
        <w:ind w:left="0"/>
        <w:jc w:val="both"/>
        <w:rPr>
          <w:rFonts w:ascii="Times New Roman" w:hAnsi="Times New Roman"/>
        </w:rPr>
      </w:pP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</w:rPr>
        <w:t xml:space="preserve">("VitaPRO" ™ Специализированный продукт для диетического (лечебного и профилактического) питания –концентрат сухой напитка "Леовит" серии  "Напитки при вредных условиях труда" "Кисель фруктовый"  или  "Кисель ягодный"  (Вкусы в ассортименте). Пакет </w:t>
      </w:r>
      <w:smartTag w:uri="urn:schemas-microsoft-com:office:smarttags" w:element="metricconverter">
        <w:smartTagPr>
          <w:attr w:name="ProductID" w:val="20 г"/>
        </w:smartTagPr>
        <w:r w:rsidRPr="00CA79FE">
          <w:rPr>
            <w:rFonts w:ascii="Times New Roman" w:hAnsi="Times New Roman"/>
          </w:rPr>
          <w:t>20 г</w:t>
        </w:r>
      </w:smartTag>
      <w:r w:rsidRPr="00CA79FE">
        <w:rPr>
          <w:rFonts w:ascii="Times New Roman" w:hAnsi="Times New Roman"/>
        </w:rPr>
        <w:t>. Для замены молока.)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Требования к составу продукта</w:t>
      </w:r>
      <w:r w:rsidRPr="00CA79FE">
        <w:rPr>
          <w:rFonts w:ascii="Times New Roman" w:hAnsi="Times New Roman"/>
        </w:rPr>
        <w:t>: в составе обязательно содержание овса, аминокислот, экстрактов лекарственных тра</w:t>
      </w:r>
      <w:r>
        <w:rPr>
          <w:rFonts w:ascii="Times New Roman" w:hAnsi="Times New Roman"/>
        </w:rPr>
        <w:t>в, натуральных специй, фруктов,</w:t>
      </w:r>
      <w:r w:rsidRPr="00CA79FE">
        <w:rPr>
          <w:rFonts w:ascii="Times New Roman" w:hAnsi="Times New Roman"/>
        </w:rPr>
        <w:t xml:space="preserve"> ягод</w:t>
      </w:r>
      <w:r>
        <w:rPr>
          <w:rFonts w:ascii="Times New Roman" w:hAnsi="Times New Roman"/>
        </w:rPr>
        <w:t xml:space="preserve"> </w:t>
      </w:r>
      <w:r w:rsidRPr="00BD51B5">
        <w:rPr>
          <w:rFonts w:ascii="Times New Roman" w:hAnsi="Times New Roman"/>
        </w:rPr>
        <w:t>и минералов</w:t>
      </w:r>
      <w:r w:rsidRPr="00CA79FE">
        <w:rPr>
          <w:rFonts w:ascii="Times New Roman" w:hAnsi="Times New Roman"/>
        </w:rPr>
        <w:t xml:space="preserve">. 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Срок годности</w:t>
      </w:r>
      <w:r w:rsidRPr="00CA79FE">
        <w:rPr>
          <w:rFonts w:ascii="Times New Roman" w:hAnsi="Times New Roman"/>
        </w:rPr>
        <w:t xml:space="preserve">: 24 месяца с даты производства. </w:t>
      </w:r>
    </w:p>
    <w:p w:rsidR="007A5847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Требования к упаковке</w:t>
      </w:r>
      <w:r w:rsidRPr="00CA79FE">
        <w:rPr>
          <w:rFonts w:ascii="Times New Roman" w:hAnsi="Times New Roman"/>
        </w:rPr>
        <w:t>: герметичная порционная (индивидуальная) упаковка.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BD51B5">
        <w:rPr>
          <w:rFonts w:ascii="Times New Roman" w:hAnsi="Times New Roman"/>
          <w:b/>
        </w:rPr>
        <w:t>Фасовка:</w:t>
      </w:r>
      <w:r w:rsidRPr="00BD51B5">
        <w:rPr>
          <w:rFonts w:ascii="Times New Roman" w:hAnsi="Times New Roman"/>
        </w:rPr>
        <w:t xml:space="preserve"> пакет 20г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Целевое назначение продукта</w:t>
      </w:r>
      <w:r w:rsidRPr="00CA79FE">
        <w:rPr>
          <w:rFonts w:ascii="Times New Roman" w:hAnsi="Times New Roman"/>
        </w:rPr>
        <w:t>: продукт предназначен для  реализации населению и использования в общественном питании, может использоваться для замены молока при вредных условиях труда.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Требования к разрешительной документации</w:t>
      </w:r>
      <w:r w:rsidRPr="00CA79FE">
        <w:rPr>
          <w:rFonts w:ascii="Times New Roman" w:hAnsi="Times New Roman"/>
        </w:rPr>
        <w:t xml:space="preserve">: наличие свидетельства государственной регистрации установленного образца с указанием нормы замены молока. 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Срок поставки</w:t>
      </w:r>
      <w:r w:rsidRPr="00CA79FE">
        <w:rPr>
          <w:rFonts w:ascii="Times New Roman" w:hAnsi="Times New Roman"/>
        </w:rPr>
        <w:t>: 5 календарных дней.</w:t>
      </w:r>
    </w:p>
    <w:p w:rsidR="007A5847" w:rsidRDefault="007A5847" w:rsidP="00915650">
      <w:pPr>
        <w:spacing w:after="240"/>
        <w:jc w:val="both"/>
        <w:rPr>
          <w:rFonts w:ascii="Tahoma" w:hAnsi="Tahoma" w:cs="Tahoma"/>
          <w:color w:val="000000"/>
          <w:sz w:val="20"/>
          <w:szCs w:val="20"/>
        </w:rPr>
      </w:pPr>
      <w:r w:rsidRPr="00CA79FE">
        <w:rPr>
          <w:rFonts w:ascii="Times New Roman" w:hAnsi="Times New Roman"/>
          <w:b/>
        </w:rPr>
        <w:t xml:space="preserve">Требования к </w:t>
      </w:r>
      <w:r>
        <w:rPr>
          <w:rFonts w:ascii="Times New Roman" w:hAnsi="Times New Roman"/>
          <w:b/>
        </w:rPr>
        <w:t>поставщику</w:t>
      </w:r>
      <w:r w:rsidRPr="00CA79FE">
        <w:rPr>
          <w:rFonts w:ascii="Times New Roman" w:hAnsi="Times New Roman"/>
        </w:rPr>
        <w:t xml:space="preserve">: </w:t>
      </w:r>
      <w:r w:rsidRPr="00915650">
        <w:rPr>
          <w:rFonts w:ascii="Times New Roman" w:hAnsi="Times New Roman"/>
          <w:color w:val="000000"/>
        </w:rPr>
        <w:t>наличие подтвержденного опыта поставок равноценных пищевых продуктов при вредных условиях труда за последние два года, наличие</w:t>
      </w:r>
      <w:r>
        <w:rPr>
          <w:rFonts w:ascii="Times New Roman" w:hAnsi="Times New Roman"/>
          <w:color w:val="000000"/>
        </w:rPr>
        <w:t xml:space="preserve"> действующего договора поставки</w:t>
      </w:r>
      <w:r w:rsidRPr="0091565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или </w:t>
      </w:r>
      <w:r w:rsidRPr="00915650">
        <w:rPr>
          <w:rFonts w:ascii="Times New Roman" w:hAnsi="Times New Roman"/>
          <w:color w:val="000000"/>
        </w:rPr>
        <w:t>дистрибьюторского договора</w:t>
      </w:r>
      <w:r>
        <w:rPr>
          <w:rFonts w:ascii="Times New Roman" w:hAnsi="Times New Roman"/>
          <w:color w:val="000000"/>
        </w:rPr>
        <w:t>,</w:t>
      </w:r>
      <w:r w:rsidRPr="00915650">
        <w:rPr>
          <w:rFonts w:ascii="Times New Roman" w:hAnsi="Times New Roman"/>
          <w:color w:val="000000"/>
        </w:rPr>
        <w:t xml:space="preserve"> или документа, подтверждающе</w:t>
      </w:r>
      <w:r>
        <w:rPr>
          <w:rFonts w:ascii="Times New Roman" w:hAnsi="Times New Roman"/>
          <w:color w:val="000000"/>
        </w:rPr>
        <w:t xml:space="preserve">го статус дилера, дистрибьютора </w:t>
      </w:r>
      <w:r w:rsidRPr="00915650">
        <w:rPr>
          <w:rFonts w:ascii="Times New Roman" w:hAnsi="Times New Roman"/>
          <w:color w:val="000000"/>
        </w:rPr>
        <w:t>или представителя Производителя.</w:t>
      </w:r>
    </w:p>
    <w:p w:rsidR="007A5847" w:rsidRPr="00C539BD" w:rsidRDefault="007A5847" w:rsidP="00CA79FE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u w:val="single"/>
        </w:rPr>
      </w:pPr>
      <w:r w:rsidRPr="00C539BD">
        <w:rPr>
          <w:rFonts w:ascii="Times New Roman" w:hAnsi="Times New Roman"/>
          <w:u w:val="single"/>
        </w:rPr>
        <w:t>ТЗ для чая для замены молока.</w:t>
      </w:r>
    </w:p>
    <w:p w:rsidR="007A5847" w:rsidRPr="00CA79FE" w:rsidRDefault="007A5847" w:rsidP="00CA79FE">
      <w:pPr>
        <w:pStyle w:val="ListParagraph"/>
        <w:ind w:left="0"/>
        <w:jc w:val="both"/>
        <w:rPr>
          <w:rFonts w:ascii="Times New Roman" w:hAnsi="Times New Roman"/>
        </w:rPr>
      </w:pPr>
    </w:p>
    <w:p w:rsidR="007A5847" w:rsidRPr="00CA79FE" w:rsidRDefault="007A5847" w:rsidP="00CA79FE">
      <w:pPr>
        <w:pStyle w:val="ListParagraph"/>
        <w:ind w:left="0"/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</w:rPr>
        <w:t xml:space="preserve">Специализированный продукт лечебно-профилактического питания для замены молока – чай. </w:t>
      </w:r>
    </w:p>
    <w:p w:rsidR="007A5847" w:rsidRPr="00CA79FE" w:rsidRDefault="007A5847" w:rsidP="00CA79FE">
      <w:pPr>
        <w:pStyle w:val="ListParagraph"/>
        <w:ind w:left="0"/>
        <w:jc w:val="both"/>
        <w:rPr>
          <w:rFonts w:ascii="Times New Roman" w:hAnsi="Times New Roman"/>
        </w:rPr>
      </w:pPr>
    </w:p>
    <w:p w:rsidR="007A5847" w:rsidRPr="00CA79FE" w:rsidRDefault="007A5847" w:rsidP="00CA79FE">
      <w:pPr>
        <w:pStyle w:val="ListParagraph"/>
        <w:ind w:left="0"/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</w:rPr>
        <w:t xml:space="preserve">("VitaPRO"™. Специализированный продукт лечебно-профилактического питания – концентрат сухой напитка "Леовит" серии  "Напитки при вредных условиях труда" - "Чай" (вкусы в ассортименте). Для замены молока. Пакет </w:t>
      </w:r>
      <w:smartTag w:uri="urn:schemas-microsoft-com:office:smarttags" w:element="metricconverter">
        <w:smartTagPr>
          <w:attr w:name="ProductID" w:val="12 г"/>
        </w:smartTagPr>
        <w:r w:rsidRPr="00CA79FE">
          <w:rPr>
            <w:rFonts w:ascii="Times New Roman" w:hAnsi="Times New Roman"/>
          </w:rPr>
          <w:t>12 г</w:t>
        </w:r>
      </w:smartTag>
      <w:r w:rsidRPr="00CA79FE">
        <w:rPr>
          <w:rFonts w:ascii="Times New Roman" w:hAnsi="Times New Roman"/>
        </w:rPr>
        <w:t>.)</w:t>
      </w:r>
    </w:p>
    <w:p w:rsidR="007A5847" w:rsidRPr="00CA79FE" w:rsidRDefault="007A5847" w:rsidP="00CA79FE">
      <w:pPr>
        <w:pStyle w:val="ListParagraph"/>
        <w:jc w:val="both"/>
        <w:rPr>
          <w:rFonts w:ascii="Times New Roman" w:hAnsi="Times New Roman"/>
        </w:rPr>
      </w:pP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Требования к составу продукта</w:t>
      </w:r>
      <w:r w:rsidRPr="00CA79FE">
        <w:rPr>
          <w:rFonts w:ascii="Times New Roman" w:hAnsi="Times New Roman"/>
        </w:rPr>
        <w:t>: в составе обязательно содержание аминокислот, экстрактов лекарственных тра</w:t>
      </w:r>
      <w:r>
        <w:rPr>
          <w:rFonts w:ascii="Times New Roman" w:hAnsi="Times New Roman"/>
        </w:rPr>
        <w:t>в, натуральных специй, фруктов,</w:t>
      </w:r>
      <w:r w:rsidRPr="00CA79FE">
        <w:rPr>
          <w:rFonts w:ascii="Times New Roman" w:hAnsi="Times New Roman"/>
        </w:rPr>
        <w:t xml:space="preserve"> ягод</w:t>
      </w:r>
      <w:r>
        <w:rPr>
          <w:rFonts w:ascii="Times New Roman" w:hAnsi="Times New Roman"/>
        </w:rPr>
        <w:t xml:space="preserve"> </w:t>
      </w:r>
      <w:r w:rsidRPr="00BD51B5">
        <w:rPr>
          <w:rFonts w:ascii="Times New Roman" w:hAnsi="Times New Roman"/>
        </w:rPr>
        <w:t>и минералов.</w:t>
      </w:r>
      <w:r w:rsidRPr="00CA79FE">
        <w:rPr>
          <w:rFonts w:ascii="Times New Roman" w:hAnsi="Times New Roman"/>
        </w:rPr>
        <w:t xml:space="preserve"> 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Срок годности</w:t>
      </w:r>
      <w:r w:rsidRPr="00CA79FE">
        <w:rPr>
          <w:rFonts w:ascii="Times New Roman" w:hAnsi="Times New Roman"/>
        </w:rPr>
        <w:t xml:space="preserve">: 24 месяца с даты производства. </w:t>
      </w:r>
    </w:p>
    <w:p w:rsidR="007A5847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Требования к упаковке</w:t>
      </w:r>
      <w:r w:rsidRPr="00CA79FE">
        <w:rPr>
          <w:rFonts w:ascii="Times New Roman" w:hAnsi="Times New Roman"/>
        </w:rPr>
        <w:t>: герметичная порционная (индивидуальная) упаковка.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BD51B5">
        <w:rPr>
          <w:rFonts w:ascii="Times New Roman" w:hAnsi="Times New Roman"/>
          <w:b/>
        </w:rPr>
        <w:t>Фасовка:</w:t>
      </w:r>
      <w:r w:rsidRPr="00BD51B5">
        <w:rPr>
          <w:rFonts w:ascii="Times New Roman" w:hAnsi="Times New Roman"/>
        </w:rPr>
        <w:t xml:space="preserve"> пакет 12г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Целевое назначение продукта</w:t>
      </w:r>
      <w:r w:rsidRPr="00CA79FE">
        <w:rPr>
          <w:rFonts w:ascii="Times New Roman" w:hAnsi="Times New Roman"/>
        </w:rPr>
        <w:t>: продукт предназначен для  реализации населению и использования в общественном питании, может использоваться для замены молока при вредных условиях труда.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Требования к разрешительной документации</w:t>
      </w:r>
      <w:r w:rsidRPr="00CA79FE">
        <w:rPr>
          <w:rFonts w:ascii="Times New Roman" w:hAnsi="Times New Roman"/>
        </w:rPr>
        <w:t xml:space="preserve">: наличие свидетельства государственной регистрации установленного образца с указанием нормы замены молока. </w:t>
      </w:r>
    </w:p>
    <w:p w:rsidR="007A5847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Срок поставки</w:t>
      </w:r>
      <w:r w:rsidRPr="00CA79FE">
        <w:rPr>
          <w:rFonts w:ascii="Times New Roman" w:hAnsi="Times New Roman"/>
        </w:rPr>
        <w:t>: 5 календарных дней.</w:t>
      </w:r>
    </w:p>
    <w:p w:rsidR="007A5847" w:rsidRDefault="007A5847" w:rsidP="00915650">
      <w:pPr>
        <w:spacing w:after="240"/>
        <w:jc w:val="both"/>
        <w:rPr>
          <w:rFonts w:ascii="Tahoma" w:hAnsi="Tahoma" w:cs="Tahoma"/>
          <w:color w:val="000000"/>
          <w:sz w:val="20"/>
          <w:szCs w:val="20"/>
        </w:rPr>
      </w:pPr>
      <w:r w:rsidRPr="00CA79FE">
        <w:rPr>
          <w:rFonts w:ascii="Times New Roman" w:hAnsi="Times New Roman"/>
          <w:b/>
        </w:rPr>
        <w:t xml:space="preserve">Требования к </w:t>
      </w:r>
      <w:r>
        <w:rPr>
          <w:rFonts w:ascii="Times New Roman" w:hAnsi="Times New Roman"/>
          <w:b/>
        </w:rPr>
        <w:t>поставщику</w:t>
      </w:r>
      <w:r w:rsidRPr="00CA79FE">
        <w:rPr>
          <w:rFonts w:ascii="Times New Roman" w:hAnsi="Times New Roman"/>
        </w:rPr>
        <w:t xml:space="preserve">: </w:t>
      </w:r>
      <w:r w:rsidRPr="00915650">
        <w:rPr>
          <w:rFonts w:ascii="Times New Roman" w:hAnsi="Times New Roman"/>
          <w:color w:val="000000"/>
        </w:rPr>
        <w:t>наличие подтвержденного опыта поставок равноценных пищевых продуктов при вредных условиях труда за последние два года, наличие</w:t>
      </w:r>
      <w:r>
        <w:rPr>
          <w:rFonts w:ascii="Times New Roman" w:hAnsi="Times New Roman"/>
          <w:color w:val="000000"/>
        </w:rPr>
        <w:t xml:space="preserve"> действующего договора поставки</w:t>
      </w:r>
      <w:r w:rsidRPr="0091565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или </w:t>
      </w:r>
      <w:r w:rsidRPr="00915650">
        <w:rPr>
          <w:rFonts w:ascii="Times New Roman" w:hAnsi="Times New Roman"/>
          <w:color w:val="000000"/>
        </w:rPr>
        <w:t>дистрибьюторского договора</w:t>
      </w:r>
      <w:r>
        <w:rPr>
          <w:rFonts w:ascii="Times New Roman" w:hAnsi="Times New Roman"/>
          <w:color w:val="000000"/>
        </w:rPr>
        <w:t>,</w:t>
      </w:r>
      <w:r w:rsidRPr="00915650">
        <w:rPr>
          <w:rFonts w:ascii="Times New Roman" w:hAnsi="Times New Roman"/>
          <w:color w:val="000000"/>
        </w:rPr>
        <w:t xml:space="preserve"> или документа, подтверждающе</w:t>
      </w:r>
      <w:r>
        <w:rPr>
          <w:rFonts w:ascii="Times New Roman" w:hAnsi="Times New Roman"/>
          <w:color w:val="000000"/>
        </w:rPr>
        <w:t xml:space="preserve">го статус дилера, дистрибьютора </w:t>
      </w:r>
      <w:r w:rsidRPr="00915650">
        <w:rPr>
          <w:rFonts w:ascii="Times New Roman" w:hAnsi="Times New Roman"/>
          <w:color w:val="000000"/>
        </w:rPr>
        <w:t>или представителя Производителя.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</w:p>
    <w:p w:rsidR="007A5847" w:rsidRPr="00CA79FE" w:rsidRDefault="007A5847" w:rsidP="00CA79FE">
      <w:pPr>
        <w:jc w:val="both"/>
        <w:rPr>
          <w:rFonts w:ascii="Times New Roman" w:hAnsi="Times New Roman"/>
        </w:rPr>
      </w:pPr>
    </w:p>
    <w:p w:rsidR="007A5847" w:rsidRDefault="007A5847" w:rsidP="00CA79FE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u w:val="single"/>
        </w:rPr>
      </w:pPr>
      <w:r w:rsidRPr="00C539BD">
        <w:rPr>
          <w:rFonts w:ascii="Times New Roman" w:hAnsi="Times New Roman"/>
          <w:u w:val="single"/>
        </w:rPr>
        <w:t>ТЗ для киселя для замены молока с пектином.</w:t>
      </w:r>
    </w:p>
    <w:p w:rsidR="007A5847" w:rsidRPr="00C539BD" w:rsidRDefault="007A5847" w:rsidP="00C539BD">
      <w:pPr>
        <w:pStyle w:val="ListParagraph"/>
        <w:ind w:left="0"/>
        <w:jc w:val="both"/>
        <w:rPr>
          <w:rFonts w:ascii="Times New Roman" w:hAnsi="Times New Roman"/>
          <w:u w:val="single"/>
        </w:rPr>
      </w:pPr>
    </w:p>
    <w:p w:rsidR="007A5847" w:rsidRPr="00CA79FE" w:rsidRDefault="007A5847" w:rsidP="00CA79FE">
      <w:pPr>
        <w:pStyle w:val="ListParagraph"/>
        <w:ind w:left="0"/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</w:rPr>
        <w:t xml:space="preserve">Специализированный продукт для диетического (лечебного и профилактического) питания – кисель для замены молока с пектином. </w:t>
      </w:r>
    </w:p>
    <w:p w:rsidR="007A5847" w:rsidRPr="00CA79FE" w:rsidRDefault="007A5847" w:rsidP="00CA79FE">
      <w:pPr>
        <w:pStyle w:val="ListParagraph"/>
        <w:ind w:left="0"/>
        <w:jc w:val="both"/>
        <w:rPr>
          <w:rFonts w:ascii="Times New Roman" w:hAnsi="Times New Roman"/>
        </w:rPr>
      </w:pPr>
    </w:p>
    <w:p w:rsidR="007A5847" w:rsidRPr="00CA79FE" w:rsidRDefault="007A5847" w:rsidP="00CA79FE">
      <w:pPr>
        <w:pStyle w:val="ListParagraph"/>
        <w:ind w:left="0"/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</w:rPr>
        <w:t xml:space="preserve">("VitaPRO" ™ Специализированный продукт для диетического (лечебного и профилактического) питания - концентрат сухой напитка "ЛЕОВИТ" серии  "Напитки при вредных условиях труда". Кисель с пектином фруктовый или ягодный" (Вкусы в ассортименте). Пакет </w:t>
      </w:r>
      <w:smartTag w:uri="urn:schemas-microsoft-com:office:smarttags" w:element="metricconverter">
        <w:smartTagPr>
          <w:attr w:name="ProductID" w:val="20 г"/>
        </w:smartTagPr>
        <w:r w:rsidRPr="00CA79FE">
          <w:rPr>
            <w:rFonts w:ascii="Times New Roman" w:hAnsi="Times New Roman"/>
          </w:rPr>
          <w:t>20 г</w:t>
        </w:r>
      </w:smartTag>
      <w:r w:rsidRPr="00CA79FE">
        <w:rPr>
          <w:rFonts w:ascii="Times New Roman" w:hAnsi="Times New Roman"/>
        </w:rPr>
        <w:t>. Для замены молока.)</w:t>
      </w:r>
    </w:p>
    <w:p w:rsidR="007A5847" w:rsidRPr="00CA79FE" w:rsidRDefault="007A5847" w:rsidP="00CA79FE">
      <w:pPr>
        <w:pStyle w:val="ListParagraph"/>
        <w:jc w:val="both"/>
        <w:rPr>
          <w:rFonts w:ascii="Times New Roman" w:hAnsi="Times New Roman"/>
        </w:rPr>
      </w:pPr>
    </w:p>
    <w:p w:rsidR="007A5847" w:rsidRPr="00CA79FE" w:rsidRDefault="007A5847" w:rsidP="00CA79FE">
      <w:pPr>
        <w:pStyle w:val="ListParagraph"/>
        <w:ind w:left="0"/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Требования к составу продукта</w:t>
      </w:r>
      <w:r w:rsidRPr="00CA79FE">
        <w:rPr>
          <w:rFonts w:ascii="Times New Roman" w:hAnsi="Times New Roman"/>
        </w:rPr>
        <w:t>: в составе обязательно содержание овса, аминокислот, экстрактов лекарственных тра</w:t>
      </w:r>
      <w:r>
        <w:rPr>
          <w:rFonts w:ascii="Times New Roman" w:hAnsi="Times New Roman"/>
        </w:rPr>
        <w:t>в, натуральных специй, фруктов,</w:t>
      </w:r>
      <w:r w:rsidRPr="00CA79FE">
        <w:rPr>
          <w:rFonts w:ascii="Times New Roman" w:hAnsi="Times New Roman"/>
        </w:rPr>
        <w:t xml:space="preserve"> ягод, </w:t>
      </w:r>
      <w:r w:rsidRPr="00BD51B5">
        <w:rPr>
          <w:rFonts w:ascii="Times New Roman" w:hAnsi="Times New Roman"/>
        </w:rPr>
        <w:t>минералов,</w:t>
      </w:r>
      <w:r>
        <w:rPr>
          <w:rFonts w:ascii="Times New Roman" w:hAnsi="Times New Roman"/>
        </w:rPr>
        <w:t xml:space="preserve"> </w:t>
      </w:r>
      <w:r w:rsidRPr="00CA79FE">
        <w:rPr>
          <w:rFonts w:ascii="Times New Roman" w:hAnsi="Times New Roman"/>
        </w:rPr>
        <w:t xml:space="preserve">пектина не менее 2 гр. на порцию. 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Срок годности</w:t>
      </w:r>
      <w:r w:rsidRPr="00CA79FE">
        <w:rPr>
          <w:rFonts w:ascii="Times New Roman" w:hAnsi="Times New Roman"/>
        </w:rPr>
        <w:t xml:space="preserve">: 24 месяца с даты производства. </w:t>
      </w:r>
    </w:p>
    <w:p w:rsidR="007A5847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Требования к упаковке</w:t>
      </w:r>
      <w:r w:rsidRPr="00CA79FE">
        <w:rPr>
          <w:rFonts w:ascii="Times New Roman" w:hAnsi="Times New Roman"/>
        </w:rPr>
        <w:t>: герметичная порционная (индивидуальная) упаковка.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BD51B5">
        <w:rPr>
          <w:rFonts w:ascii="Times New Roman" w:hAnsi="Times New Roman"/>
          <w:b/>
        </w:rPr>
        <w:t>Фасовка:</w:t>
      </w:r>
      <w:r w:rsidRPr="00BD51B5">
        <w:rPr>
          <w:rFonts w:ascii="Times New Roman" w:hAnsi="Times New Roman"/>
        </w:rPr>
        <w:t xml:space="preserve"> пакет 20г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Целевое назначение продукта</w:t>
      </w:r>
      <w:r w:rsidRPr="00CA79FE">
        <w:rPr>
          <w:rFonts w:ascii="Times New Roman" w:hAnsi="Times New Roman"/>
        </w:rPr>
        <w:t>: продукт предназначен для  реализации населению и использования в общественном питании, может использоваться для замены молока и выдачи 2 гр.  пектина при вредных условиях труда.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Требования к разрешительной документации</w:t>
      </w:r>
      <w:r w:rsidRPr="00CA79FE">
        <w:rPr>
          <w:rFonts w:ascii="Times New Roman" w:hAnsi="Times New Roman"/>
        </w:rPr>
        <w:t xml:space="preserve">: наличие свидетельства государственной регистрации установленного образца с указанием нормы замены молока. </w:t>
      </w:r>
    </w:p>
    <w:p w:rsidR="007A5847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Срок поставки</w:t>
      </w:r>
      <w:r w:rsidRPr="00CA79FE">
        <w:rPr>
          <w:rFonts w:ascii="Times New Roman" w:hAnsi="Times New Roman"/>
        </w:rPr>
        <w:t>: 5 календарных дней.</w:t>
      </w:r>
    </w:p>
    <w:p w:rsidR="007A5847" w:rsidRDefault="007A5847" w:rsidP="00915650">
      <w:pPr>
        <w:spacing w:after="240"/>
        <w:jc w:val="both"/>
        <w:rPr>
          <w:rFonts w:ascii="Tahoma" w:hAnsi="Tahoma" w:cs="Tahoma"/>
          <w:color w:val="000000"/>
          <w:sz w:val="20"/>
          <w:szCs w:val="20"/>
        </w:rPr>
      </w:pPr>
      <w:r w:rsidRPr="00CA79FE">
        <w:rPr>
          <w:rFonts w:ascii="Times New Roman" w:hAnsi="Times New Roman"/>
          <w:b/>
        </w:rPr>
        <w:t xml:space="preserve">Требования к </w:t>
      </w:r>
      <w:r>
        <w:rPr>
          <w:rFonts w:ascii="Times New Roman" w:hAnsi="Times New Roman"/>
          <w:b/>
        </w:rPr>
        <w:t>поставщику</w:t>
      </w:r>
      <w:r w:rsidRPr="00CA79FE">
        <w:rPr>
          <w:rFonts w:ascii="Times New Roman" w:hAnsi="Times New Roman"/>
        </w:rPr>
        <w:t xml:space="preserve">: </w:t>
      </w:r>
      <w:r w:rsidRPr="00915650">
        <w:rPr>
          <w:rFonts w:ascii="Times New Roman" w:hAnsi="Times New Roman"/>
          <w:color w:val="000000"/>
        </w:rPr>
        <w:t>наличие подтвержденного опыта поставок равноценных пищевых продуктов при вредных условиях труда за последние два года, наличие</w:t>
      </w:r>
      <w:r>
        <w:rPr>
          <w:rFonts w:ascii="Times New Roman" w:hAnsi="Times New Roman"/>
          <w:color w:val="000000"/>
        </w:rPr>
        <w:t xml:space="preserve"> действующего договора поставки</w:t>
      </w:r>
      <w:r w:rsidRPr="0091565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или </w:t>
      </w:r>
      <w:r w:rsidRPr="00915650">
        <w:rPr>
          <w:rFonts w:ascii="Times New Roman" w:hAnsi="Times New Roman"/>
          <w:color w:val="000000"/>
        </w:rPr>
        <w:t>дистрибьюторского договора</w:t>
      </w:r>
      <w:r>
        <w:rPr>
          <w:rFonts w:ascii="Times New Roman" w:hAnsi="Times New Roman"/>
          <w:color w:val="000000"/>
        </w:rPr>
        <w:t>,</w:t>
      </w:r>
      <w:r w:rsidRPr="00915650">
        <w:rPr>
          <w:rFonts w:ascii="Times New Roman" w:hAnsi="Times New Roman"/>
          <w:color w:val="000000"/>
        </w:rPr>
        <w:t xml:space="preserve"> или документа, подтверждающе</w:t>
      </w:r>
      <w:r>
        <w:rPr>
          <w:rFonts w:ascii="Times New Roman" w:hAnsi="Times New Roman"/>
          <w:color w:val="000000"/>
        </w:rPr>
        <w:t xml:space="preserve">го статус дилера, дистрибьютора </w:t>
      </w:r>
      <w:r w:rsidRPr="00915650">
        <w:rPr>
          <w:rFonts w:ascii="Times New Roman" w:hAnsi="Times New Roman"/>
          <w:color w:val="000000"/>
        </w:rPr>
        <w:t>или представителя Производителя.</w:t>
      </w:r>
    </w:p>
    <w:p w:rsidR="007A5847" w:rsidRPr="00C539BD" w:rsidRDefault="007A5847" w:rsidP="00CA79FE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u w:val="single"/>
        </w:rPr>
      </w:pPr>
      <w:r w:rsidRPr="00C539BD">
        <w:rPr>
          <w:rFonts w:ascii="Times New Roman" w:hAnsi="Times New Roman"/>
          <w:u w:val="single"/>
        </w:rPr>
        <w:t>ТЗ для киселя витаминизированного с пектином.</w:t>
      </w:r>
    </w:p>
    <w:p w:rsidR="007A5847" w:rsidRPr="00CA79FE" w:rsidRDefault="007A5847" w:rsidP="00CA79FE">
      <w:pPr>
        <w:pStyle w:val="ListParagraph"/>
        <w:ind w:left="0"/>
        <w:jc w:val="both"/>
        <w:rPr>
          <w:rFonts w:ascii="Times New Roman" w:hAnsi="Times New Roman"/>
        </w:rPr>
      </w:pPr>
    </w:p>
    <w:p w:rsidR="007A5847" w:rsidRPr="00CA79FE" w:rsidRDefault="007A5847" w:rsidP="00CA79FE">
      <w:pPr>
        <w:pStyle w:val="ListParagraph"/>
        <w:ind w:left="0"/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</w:rPr>
        <w:t>Кисель витаминизированный с пектином.</w:t>
      </w:r>
    </w:p>
    <w:p w:rsidR="007A5847" w:rsidRPr="00CA79FE" w:rsidRDefault="007A5847" w:rsidP="00CA79FE">
      <w:pPr>
        <w:pStyle w:val="ListParagraph"/>
        <w:ind w:left="0"/>
        <w:jc w:val="both"/>
        <w:rPr>
          <w:rFonts w:ascii="Times New Roman" w:hAnsi="Times New Roman"/>
        </w:rPr>
      </w:pPr>
    </w:p>
    <w:p w:rsidR="007A5847" w:rsidRPr="00CA79FE" w:rsidRDefault="007A5847" w:rsidP="00CA79FE">
      <w:pPr>
        <w:pStyle w:val="ListParagraph"/>
        <w:ind w:left="0"/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</w:rPr>
        <w:t>(«VitaPRO»™ Концентрат пищевой. Кисель «Леовит» с пектином витаминизированный (вкусы в ассортименте), пакет 20г)</w:t>
      </w:r>
    </w:p>
    <w:p w:rsidR="007A5847" w:rsidRPr="00CA79FE" w:rsidRDefault="007A5847" w:rsidP="00CA79FE">
      <w:pPr>
        <w:pStyle w:val="ListParagraph"/>
        <w:jc w:val="both"/>
        <w:rPr>
          <w:rFonts w:ascii="Times New Roman" w:hAnsi="Times New Roman"/>
        </w:rPr>
      </w:pP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Требования к составу продукта</w:t>
      </w:r>
      <w:r w:rsidRPr="00CA79FE">
        <w:rPr>
          <w:rFonts w:ascii="Times New Roman" w:hAnsi="Times New Roman"/>
        </w:rPr>
        <w:t xml:space="preserve">: в составе обязательно содержание овса, экстрактов лекарственных трав, натуральных специй, зелени, фруктов и ягод, пектина не менее 2 гр. на порцию. 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Срок годности</w:t>
      </w:r>
      <w:r w:rsidRPr="00CA79FE">
        <w:rPr>
          <w:rFonts w:ascii="Times New Roman" w:hAnsi="Times New Roman"/>
        </w:rPr>
        <w:t xml:space="preserve">: 24 месяца с даты производства. </w:t>
      </w:r>
    </w:p>
    <w:p w:rsidR="007A5847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Требования к упаковке</w:t>
      </w:r>
      <w:r w:rsidRPr="00CA79FE">
        <w:rPr>
          <w:rFonts w:ascii="Times New Roman" w:hAnsi="Times New Roman"/>
        </w:rPr>
        <w:t>: герметичная порционная (индивидуальная) упаковка.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BD51B5">
        <w:rPr>
          <w:rFonts w:ascii="Times New Roman" w:hAnsi="Times New Roman"/>
          <w:b/>
        </w:rPr>
        <w:t>Фасовка:</w:t>
      </w:r>
      <w:r w:rsidRPr="00BD51B5">
        <w:rPr>
          <w:rFonts w:ascii="Times New Roman" w:hAnsi="Times New Roman"/>
        </w:rPr>
        <w:t xml:space="preserve"> пакет 20г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Целевое назначение продукта</w:t>
      </w:r>
      <w:r w:rsidRPr="00CA79FE">
        <w:rPr>
          <w:rFonts w:ascii="Times New Roman" w:hAnsi="Times New Roman"/>
        </w:rPr>
        <w:t>: продукт предназначен для  реализации населению и использования в общественном питании, и выдачи 2 гр.  пектина.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Требования к разрешительной документации</w:t>
      </w:r>
      <w:r w:rsidRPr="00CA79FE">
        <w:rPr>
          <w:rFonts w:ascii="Times New Roman" w:hAnsi="Times New Roman"/>
        </w:rPr>
        <w:t xml:space="preserve">: наличие декларации о соответствии. </w:t>
      </w:r>
    </w:p>
    <w:p w:rsidR="007A5847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Срок поставки</w:t>
      </w:r>
      <w:r w:rsidRPr="00CA79FE">
        <w:rPr>
          <w:rFonts w:ascii="Times New Roman" w:hAnsi="Times New Roman"/>
        </w:rPr>
        <w:t>: 5 календарных дней.</w:t>
      </w:r>
    </w:p>
    <w:p w:rsidR="007A5847" w:rsidRDefault="007A5847" w:rsidP="00915650">
      <w:pPr>
        <w:spacing w:after="240"/>
        <w:jc w:val="both"/>
        <w:rPr>
          <w:rFonts w:ascii="Tahoma" w:hAnsi="Tahoma" w:cs="Tahoma"/>
          <w:color w:val="000000"/>
          <w:sz w:val="20"/>
          <w:szCs w:val="20"/>
        </w:rPr>
      </w:pPr>
      <w:r w:rsidRPr="00CA79FE">
        <w:rPr>
          <w:rFonts w:ascii="Times New Roman" w:hAnsi="Times New Roman"/>
          <w:b/>
        </w:rPr>
        <w:t xml:space="preserve">Требования к </w:t>
      </w:r>
      <w:r>
        <w:rPr>
          <w:rFonts w:ascii="Times New Roman" w:hAnsi="Times New Roman"/>
          <w:b/>
        </w:rPr>
        <w:t>поставщику</w:t>
      </w:r>
      <w:r w:rsidRPr="00CA79FE">
        <w:rPr>
          <w:rFonts w:ascii="Times New Roman" w:hAnsi="Times New Roman"/>
        </w:rPr>
        <w:t xml:space="preserve">: </w:t>
      </w:r>
      <w:r w:rsidRPr="00915650">
        <w:rPr>
          <w:rFonts w:ascii="Times New Roman" w:hAnsi="Times New Roman"/>
          <w:color w:val="000000"/>
        </w:rPr>
        <w:t>наличие подтвержденного опыта поставок равноценных пищевых продуктов при вредных условиях труда за последние два года, наличие</w:t>
      </w:r>
      <w:r>
        <w:rPr>
          <w:rFonts w:ascii="Times New Roman" w:hAnsi="Times New Roman"/>
          <w:color w:val="000000"/>
        </w:rPr>
        <w:t xml:space="preserve"> действующего договора поставки</w:t>
      </w:r>
      <w:r w:rsidRPr="00915650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или </w:t>
      </w:r>
      <w:r w:rsidRPr="00915650">
        <w:rPr>
          <w:rFonts w:ascii="Times New Roman" w:hAnsi="Times New Roman"/>
          <w:color w:val="000000"/>
        </w:rPr>
        <w:t>дистрибьюторского договора</w:t>
      </w:r>
      <w:r>
        <w:rPr>
          <w:rFonts w:ascii="Times New Roman" w:hAnsi="Times New Roman"/>
          <w:color w:val="000000"/>
        </w:rPr>
        <w:t>,</w:t>
      </w:r>
      <w:r w:rsidRPr="00915650">
        <w:rPr>
          <w:rFonts w:ascii="Times New Roman" w:hAnsi="Times New Roman"/>
          <w:color w:val="000000"/>
        </w:rPr>
        <w:t xml:space="preserve"> или документа, подтверждающе</w:t>
      </w:r>
      <w:r>
        <w:rPr>
          <w:rFonts w:ascii="Times New Roman" w:hAnsi="Times New Roman"/>
          <w:color w:val="000000"/>
        </w:rPr>
        <w:t xml:space="preserve">го статус дилера, дистрибьютора </w:t>
      </w:r>
      <w:r w:rsidRPr="00915650">
        <w:rPr>
          <w:rFonts w:ascii="Times New Roman" w:hAnsi="Times New Roman"/>
          <w:color w:val="000000"/>
        </w:rPr>
        <w:t>или представителя Производителя.</w:t>
      </w:r>
    </w:p>
    <w:p w:rsidR="007A5847" w:rsidRDefault="007A5847" w:rsidP="00CA79FE">
      <w:pPr>
        <w:jc w:val="both"/>
        <w:rPr>
          <w:rFonts w:ascii="Times New Roman" w:hAnsi="Times New Roman"/>
        </w:rPr>
      </w:pPr>
    </w:p>
    <w:p w:rsidR="007A5847" w:rsidRPr="00CA79FE" w:rsidRDefault="007A5847" w:rsidP="00CA79FE">
      <w:pPr>
        <w:jc w:val="both"/>
        <w:rPr>
          <w:rFonts w:ascii="Times New Roman" w:hAnsi="Times New Roman"/>
        </w:rPr>
      </w:pPr>
    </w:p>
    <w:p w:rsidR="007A5847" w:rsidRPr="00CA79FE" w:rsidRDefault="007A5847" w:rsidP="00CA79FE">
      <w:pPr>
        <w:jc w:val="both"/>
        <w:rPr>
          <w:rFonts w:ascii="Times New Roman" w:hAnsi="Times New Roman"/>
        </w:rPr>
      </w:pPr>
    </w:p>
    <w:p w:rsidR="007A5847" w:rsidRPr="00C539BD" w:rsidRDefault="007A5847" w:rsidP="00CA79FE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u w:val="single"/>
        </w:rPr>
      </w:pPr>
      <w:r w:rsidRPr="00C539BD">
        <w:rPr>
          <w:rFonts w:ascii="Times New Roman" w:hAnsi="Times New Roman"/>
          <w:u w:val="single"/>
        </w:rPr>
        <w:t>ТЗ для вахтовых пайков рациона ЛПП.</w:t>
      </w:r>
    </w:p>
    <w:p w:rsidR="007A5847" w:rsidRPr="00CA79FE" w:rsidRDefault="007A5847" w:rsidP="00CA79FE">
      <w:pPr>
        <w:pStyle w:val="ListParagraph"/>
        <w:ind w:left="0"/>
        <w:jc w:val="both"/>
        <w:rPr>
          <w:rFonts w:ascii="Times New Roman" w:hAnsi="Times New Roman"/>
        </w:rPr>
      </w:pPr>
    </w:p>
    <w:p w:rsidR="007A5847" w:rsidRPr="00CA79FE" w:rsidRDefault="007A5847" w:rsidP="00CA79FE">
      <w:pPr>
        <w:pStyle w:val="ListParagraph"/>
        <w:ind w:left="0"/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</w:rPr>
        <w:t xml:space="preserve">Специализированный вахтовый рацион лечебно-профилактического питания. </w:t>
      </w:r>
    </w:p>
    <w:p w:rsidR="007A5847" w:rsidRPr="00CA79FE" w:rsidRDefault="007A5847" w:rsidP="00CA79FE">
      <w:pPr>
        <w:pStyle w:val="ListParagraph"/>
        <w:ind w:left="0"/>
        <w:jc w:val="both"/>
        <w:rPr>
          <w:rFonts w:ascii="Times New Roman" w:hAnsi="Times New Roman"/>
        </w:rPr>
      </w:pPr>
    </w:p>
    <w:p w:rsidR="007A5847" w:rsidRPr="00CA79FE" w:rsidRDefault="007A5847" w:rsidP="00CA79FE">
      <w:pPr>
        <w:pStyle w:val="ListParagraph"/>
        <w:ind w:left="0"/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</w:rPr>
        <w:t>("VitaPRO"™ Специализированный вахтовый рацион ЛПП (рацион № 1).)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Требования к составу продукта</w:t>
      </w:r>
      <w:r w:rsidRPr="00CA79FE">
        <w:rPr>
          <w:rFonts w:ascii="Times New Roman" w:hAnsi="Times New Roman"/>
        </w:rPr>
        <w:t xml:space="preserve">: состав продукта по содержанию жиров, белков, углеводов, энергетической ценности, витаминам должен соответствовать приказу Минздравсоцразвития </w:t>
      </w:r>
      <w:r>
        <w:rPr>
          <w:rFonts w:ascii="Times New Roman" w:hAnsi="Times New Roman"/>
        </w:rPr>
        <w:t xml:space="preserve">РФ </w:t>
      </w:r>
      <w:r w:rsidRPr="00CA79FE">
        <w:rPr>
          <w:rFonts w:ascii="Times New Roman" w:hAnsi="Times New Roman"/>
        </w:rPr>
        <w:t>от 16.02.2009 г. № 46н.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</w:rPr>
        <w:t xml:space="preserve">Витаминизация рациона должна быть в виде продуктов обогащенного состава - продуктов для диетического (лечебного и профилактического) питания при вредных условиях труда, соответствующих рационам  на основании заключения Федеральной службы по надзору в сфере защиты прав потребителей и благополучия человека (свидетельства о государственной регистрации). 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Срок годности</w:t>
      </w:r>
      <w:r w:rsidRPr="00CA79FE">
        <w:rPr>
          <w:rFonts w:ascii="Times New Roman" w:hAnsi="Times New Roman"/>
        </w:rPr>
        <w:t xml:space="preserve">: не менее 12 месяцев с даты производства. 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Требования к упаковке</w:t>
      </w:r>
      <w:r w:rsidRPr="00CA79FE">
        <w:rPr>
          <w:rFonts w:ascii="Times New Roman" w:hAnsi="Times New Roman"/>
        </w:rPr>
        <w:t>: компактная индивидуальная упаковка.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Целевое назначение продукта</w:t>
      </w:r>
      <w:r w:rsidRPr="00CA79FE">
        <w:rPr>
          <w:rFonts w:ascii="Times New Roman" w:hAnsi="Times New Roman"/>
        </w:rPr>
        <w:t>: продукт предназначен для обеспечения лечебно-профилактическим</w:t>
      </w:r>
      <w:r>
        <w:rPr>
          <w:rFonts w:ascii="Times New Roman" w:hAnsi="Times New Roman"/>
        </w:rPr>
        <w:t xml:space="preserve"> питанием</w:t>
      </w:r>
      <w:r w:rsidRPr="00CA79FE">
        <w:rPr>
          <w:rFonts w:ascii="Times New Roman" w:hAnsi="Times New Roman"/>
        </w:rPr>
        <w:t xml:space="preserve"> работников в особо вредных условиях труда. 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Требования к разрешительной документации</w:t>
      </w:r>
      <w:r w:rsidRPr="00CA79FE">
        <w:rPr>
          <w:rFonts w:ascii="Times New Roman" w:hAnsi="Times New Roman"/>
        </w:rPr>
        <w:t>: наличие декларации о соответствии и свидетельства о государственной регистрации на продукт, обеспечивающий витаминизацию рацион</w:t>
      </w:r>
      <w:r>
        <w:rPr>
          <w:rFonts w:ascii="Times New Roman" w:hAnsi="Times New Roman"/>
        </w:rPr>
        <w:t>а</w:t>
      </w:r>
      <w:r w:rsidRPr="00CA79FE">
        <w:rPr>
          <w:rFonts w:ascii="Times New Roman" w:hAnsi="Times New Roman"/>
        </w:rPr>
        <w:t xml:space="preserve">. 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Срок поставки</w:t>
      </w:r>
      <w:r>
        <w:rPr>
          <w:rFonts w:ascii="Times New Roman" w:hAnsi="Times New Roman"/>
        </w:rPr>
        <w:t>: 20</w:t>
      </w:r>
      <w:r w:rsidRPr="00CA79FE">
        <w:rPr>
          <w:rFonts w:ascii="Times New Roman" w:hAnsi="Times New Roman"/>
        </w:rPr>
        <w:t xml:space="preserve"> календарных дней.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</w:p>
    <w:p w:rsidR="007A5847" w:rsidRPr="00C539BD" w:rsidRDefault="007A5847" w:rsidP="00CA79FE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u w:val="single"/>
        </w:rPr>
      </w:pPr>
      <w:r w:rsidRPr="00C539BD">
        <w:rPr>
          <w:rFonts w:ascii="Times New Roman" w:hAnsi="Times New Roman"/>
          <w:u w:val="single"/>
        </w:rPr>
        <w:t>ТЗ для вахтовых пайков на один прием пищи (обед).</w:t>
      </w:r>
    </w:p>
    <w:p w:rsidR="007A5847" w:rsidRDefault="007A5847" w:rsidP="00CA79FE">
      <w:pPr>
        <w:pStyle w:val="ListParagraph"/>
        <w:ind w:left="0"/>
        <w:jc w:val="both"/>
        <w:rPr>
          <w:rFonts w:ascii="Times New Roman" w:hAnsi="Times New Roman"/>
        </w:rPr>
      </w:pPr>
    </w:p>
    <w:p w:rsidR="007A5847" w:rsidRPr="00CA79FE" w:rsidRDefault="007A5847" w:rsidP="00CA79FE">
      <w:pPr>
        <w:pStyle w:val="ListParagraph"/>
        <w:ind w:left="0"/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</w:rPr>
        <w:t>Комплект продуктов.   ИЛИ</w:t>
      </w:r>
    </w:p>
    <w:p w:rsidR="007A5847" w:rsidRPr="00CA79FE" w:rsidRDefault="007A5847" w:rsidP="00CA79FE">
      <w:pPr>
        <w:pStyle w:val="ListParagraph"/>
        <w:ind w:left="0"/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</w:rPr>
        <w:t>Вахтовый паек</w:t>
      </w:r>
      <w:r>
        <w:rPr>
          <w:rFonts w:ascii="Times New Roman" w:hAnsi="Times New Roman"/>
        </w:rPr>
        <w:t xml:space="preserve"> (обед)</w:t>
      </w:r>
      <w:r w:rsidRPr="00CA79FE">
        <w:rPr>
          <w:rFonts w:ascii="Times New Roman" w:hAnsi="Times New Roman"/>
        </w:rPr>
        <w:t>. ИЛИ</w:t>
      </w:r>
    </w:p>
    <w:p w:rsidR="007A5847" w:rsidRPr="00CA79FE" w:rsidRDefault="007A5847" w:rsidP="00CA79FE">
      <w:pPr>
        <w:pStyle w:val="ListParagraph"/>
        <w:ind w:left="0"/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</w:rPr>
        <w:t xml:space="preserve">Индивидуальный рацион питания. </w:t>
      </w:r>
    </w:p>
    <w:p w:rsidR="007A5847" w:rsidRPr="00CA79FE" w:rsidRDefault="007A5847" w:rsidP="00CA79FE">
      <w:pPr>
        <w:pStyle w:val="ListParagraph"/>
        <w:jc w:val="both"/>
        <w:rPr>
          <w:rFonts w:ascii="Times New Roman" w:hAnsi="Times New Roman"/>
        </w:rPr>
      </w:pPr>
    </w:p>
    <w:p w:rsidR="007A5847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</w:rPr>
        <w:t>("VitaPRO" ™ Комплект продуктов "Вахтовый паек" (обед). )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Требования к составу продукта</w:t>
      </w:r>
      <w:r w:rsidRPr="00CA79FE">
        <w:rPr>
          <w:rFonts w:ascii="Times New Roman" w:hAnsi="Times New Roman"/>
        </w:rPr>
        <w:t>: состав продукта по содержанию жиров, белков, углеводов, энергетической ценности, витаминам должен соответствовать утвержденным нормам физиол</w:t>
      </w:r>
      <w:r>
        <w:rPr>
          <w:rFonts w:ascii="Times New Roman" w:hAnsi="Times New Roman"/>
        </w:rPr>
        <w:t>огических потребностей человека, отвечать требованиям полноценного обеда (содержать первое, второе и третье блюдо).</w:t>
      </w:r>
      <w:r w:rsidRPr="00CA79FE">
        <w:rPr>
          <w:rFonts w:ascii="Times New Roman" w:hAnsi="Times New Roman"/>
        </w:rPr>
        <w:t xml:space="preserve"> 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Срок годности</w:t>
      </w:r>
      <w:r w:rsidRPr="00CA79FE">
        <w:rPr>
          <w:rFonts w:ascii="Times New Roman" w:hAnsi="Times New Roman"/>
        </w:rPr>
        <w:t xml:space="preserve">: не менее 18 месяцев с даты производства. 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Требования к упаковке</w:t>
      </w:r>
      <w:r w:rsidRPr="00CA79FE">
        <w:rPr>
          <w:rFonts w:ascii="Times New Roman" w:hAnsi="Times New Roman"/>
        </w:rPr>
        <w:t>: компактная индивидуальная упаковка.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Целевое назначение продукта</w:t>
      </w:r>
      <w:r w:rsidRPr="00CA79FE">
        <w:rPr>
          <w:rFonts w:ascii="Times New Roman" w:hAnsi="Times New Roman"/>
        </w:rPr>
        <w:t xml:space="preserve">: продукт предназначен </w:t>
      </w:r>
      <w:r>
        <w:rPr>
          <w:rFonts w:ascii="Times New Roman" w:hAnsi="Times New Roman"/>
        </w:rPr>
        <w:t xml:space="preserve">на один прием пищи </w:t>
      </w:r>
      <w:r w:rsidRPr="00CA79FE">
        <w:rPr>
          <w:rFonts w:ascii="Times New Roman" w:hAnsi="Times New Roman"/>
        </w:rPr>
        <w:t xml:space="preserve">для обеспечения горячим питанием работников, занятых на работах вахтовым методом, или при отсутствии стационарного предприятии питания в месте выполнения работ. 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Требования к разрешительной документации</w:t>
      </w:r>
      <w:r w:rsidRPr="00CA79FE">
        <w:rPr>
          <w:rFonts w:ascii="Times New Roman" w:hAnsi="Times New Roman"/>
        </w:rPr>
        <w:t>: наличие декларации о соответствии</w:t>
      </w:r>
      <w:r>
        <w:rPr>
          <w:rFonts w:ascii="Times New Roman" w:hAnsi="Times New Roman"/>
        </w:rPr>
        <w:t>, сертификата соответствия МЧС РФ</w:t>
      </w:r>
      <w:r w:rsidRPr="00CA79FE">
        <w:rPr>
          <w:rFonts w:ascii="Times New Roman" w:hAnsi="Times New Roman"/>
        </w:rPr>
        <w:t xml:space="preserve">. 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Срок поставки</w:t>
      </w:r>
      <w:r>
        <w:rPr>
          <w:rFonts w:ascii="Times New Roman" w:hAnsi="Times New Roman"/>
        </w:rPr>
        <w:t>: 20</w:t>
      </w:r>
      <w:r w:rsidRPr="00CA79FE">
        <w:rPr>
          <w:rFonts w:ascii="Times New Roman" w:hAnsi="Times New Roman"/>
        </w:rPr>
        <w:t xml:space="preserve"> календарных дней.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</w:p>
    <w:p w:rsidR="007A5847" w:rsidRPr="00C539BD" w:rsidRDefault="007A5847" w:rsidP="00CA79FE">
      <w:pPr>
        <w:pStyle w:val="ListParagraph"/>
        <w:numPr>
          <w:ilvl w:val="0"/>
          <w:numId w:val="1"/>
        </w:numPr>
        <w:ind w:left="0" w:firstLine="0"/>
        <w:jc w:val="both"/>
        <w:rPr>
          <w:rFonts w:ascii="Times New Roman" w:hAnsi="Times New Roman"/>
          <w:u w:val="single"/>
        </w:rPr>
      </w:pPr>
      <w:r w:rsidRPr="00C539BD">
        <w:rPr>
          <w:rFonts w:ascii="Times New Roman" w:hAnsi="Times New Roman"/>
          <w:u w:val="single"/>
        </w:rPr>
        <w:t>ТЗ для вахтовых пайков на три приема пищи (суточный).</w:t>
      </w:r>
    </w:p>
    <w:p w:rsidR="007A5847" w:rsidRDefault="007A5847" w:rsidP="00CA79FE">
      <w:pPr>
        <w:pStyle w:val="ListParagraph"/>
        <w:ind w:left="0"/>
        <w:jc w:val="both"/>
        <w:rPr>
          <w:rFonts w:ascii="Times New Roman" w:hAnsi="Times New Roman"/>
        </w:rPr>
      </w:pPr>
    </w:p>
    <w:p w:rsidR="007A5847" w:rsidRPr="00CA79FE" w:rsidRDefault="007A5847" w:rsidP="00CA79FE">
      <w:pPr>
        <w:pStyle w:val="ListParagraph"/>
        <w:ind w:left="0"/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</w:rPr>
        <w:t>Комплект продуктов.   ИЛИ</w:t>
      </w:r>
    </w:p>
    <w:p w:rsidR="007A5847" w:rsidRPr="00CA79FE" w:rsidRDefault="007A5847" w:rsidP="00CA79FE">
      <w:pPr>
        <w:pStyle w:val="ListParagraph"/>
        <w:ind w:left="0"/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</w:rPr>
        <w:t>Вахтовый паек суточный. ИЛИ</w:t>
      </w:r>
    </w:p>
    <w:p w:rsidR="007A5847" w:rsidRPr="00CA79FE" w:rsidRDefault="007A5847" w:rsidP="00CA79FE">
      <w:pPr>
        <w:pStyle w:val="ListParagraph"/>
        <w:ind w:left="0"/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</w:rPr>
        <w:t xml:space="preserve">Индивидуальный рацион питания. </w:t>
      </w:r>
    </w:p>
    <w:p w:rsidR="007A5847" w:rsidRPr="00CA79FE" w:rsidRDefault="007A5847" w:rsidP="00CA79FE">
      <w:pPr>
        <w:pStyle w:val="ListParagraph"/>
        <w:jc w:val="both"/>
        <w:rPr>
          <w:rFonts w:ascii="Times New Roman" w:hAnsi="Times New Roman"/>
        </w:rPr>
      </w:pPr>
    </w:p>
    <w:p w:rsidR="007A5847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</w:rPr>
        <w:t>("VitaPRO"™ Комплект продуктов "Вахтовый паек" трехразового питания. Базовый вариант.)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Требования к составу продукта</w:t>
      </w:r>
      <w:r w:rsidRPr="00CA79FE">
        <w:rPr>
          <w:rFonts w:ascii="Times New Roman" w:hAnsi="Times New Roman"/>
        </w:rPr>
        <w:t>: состав продукта по содержанию жиров, белков, углеводов, энергетической ценности, витаминам должен соответствовать утвержденным нормам физиол</w:t>
      </w:r>
      <w:r>
        <w:rPr>
          <w:rFonts w:ascii="Times New Roman" w:hAnsi="Times New Roman"/>
        </w:rPr>
        <w:t>огических потребностей человека, отвечать требованиям полноценного суточного рациона питания (завтрак, обед, ужин).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Срок годности</w:t>
      </w:r>
      <w:r w:rsidRPr="00CA79FE">
        <w:rPr>
          <w:rFonts w:ascii="Times New Roman" w:hAnsi="Times New Roman"/>
        </w:rPr>
        <w:t xml:space="preserve">: не менее 18 месяцев с даты производства. 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Требования к упаковке</w:t>
      </w:r>
      <w:r w:rsidRPr="00CA79FE">
        <w:rPr>
          <w:rFonts w:ascii="Times New Roman" w:hAnsi="Times New Roman"/>
        </w:rPr>
        <w:t>: компактная индивидуальная упаковка.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Целевое назначение продукта</w:t>
      </w:r>
      <w:r w:rsidRPr="00CA79FE">
        <w:rPr>
          <w:rFonts w:ascii="Times New Roman" w:hAnsi="Times New Roman"/>
        </w:rPr>
        <w:t xml:space="preserve">: продукт предназначен </w:t>
      </w:r>
      <w:r>
        <w:rPr>
          <w:rFonts w:ascii="Times New Roman" w:hAnsi="Times New Roman"/>
        </w:rPr>
        <w:t xml:space="preserve">на три приема пищи </w:t>
      </w:r>
      <w:r w:rsidRPr="00CA79FE">
        <w:rPr>
          <w:rFonts w:ascii="Times New Roman" w:hAnsi="Times New Roman"/>
        </w:rPr>
        <w:t xml:space="preserve">для обеспечения горячим питанием работников, занятых на работах вахтовым методом, или при отсутствии стационарного предприятии питания в месте выполнения работ. 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Требования к разрешительной документации</w:t>
      </w:r>
      <w:r w:rsidRPr="00CA79FE">
        <w:rPr>
          <w:rFonts w:ascii="Times New Roman" w:hAnsi="Times New Roman"/>
        </w:rPr>
        <w:t>: на</w:t>
      </w:r>
      <w:r>
        <w:rPr>
          <w:rFonts w:ascii="Times New Roman" w:hAnsi="Times New Roman"/>
        </w:rPr>
        <w:t>личие декларации о соответствии, сертификата соответствия МЧС РФ.</w:t>
      </w:r>
      <w:r w:rsidRPr="00CA79FE">
        <w:rPr>
          <w:rFonts w:ascii="Times New Roman" w:hAnsi="Times New Roman"/>
        </w:rPr>
        <w:t xml:space="preserve"> 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  <w:r w:rsidRPr="00CA79FE">
        <w:rPr>
          <w:rFonts w:ascii="Times New Roman" w:hAnsi="Times New Roman"/>
          <w:b/>
        </w:rPr>
        <w:t>Срок поставки</w:t>
      </w:r>
      <w:r>
        <w:rPr>
          <w:rFonts w:ascii="Times New Roman" w:hAnsi="Times New Roman"/>
        </w:rPr>
        <w:t>: 20</w:t>
      </w:r>
      <w:r w:rsidRPr="00CA79FE">
        <w:rPr>
          <w:rFonts w:ascii="Times New Roman" w:hAnsi="Times New Roman"/>
        </w:rPr>
        <w:t xml:space="preserve"> календарных дней.</w:t>
      </w:r>
    </w:p>
    <w:p w:rsidR="007A5847" w:rsidRPr="00CA79FE" w:rsidRDefault="007A5847" w:rsidP="00CA79FE">
      <w:pPr>
        <w:jc w:val="both"/>
        <w:rPr>
          <w:rFonts w:ascii="Times New Roman" w:hAnsi="Times New Roman"/>
        </w:rPr>
      </w:pPr>
    </w:p>
    <w:p w:rsidR="007A5847" w:rsidRPr="00CA79FE" w:rsidRDefault="007A5847" w:rsidP="00CA79FE">
      <w:pPr>
        <w:jc w:val="both"/>
        <w:rPr>
          <w:rFonts w:ascii="Times New Roman" w:hAnsi="Times New Roman"/>
        </w:rPr>
      </w:pPr>
    </w:p>
    <w:sectPr w:rsidR="007A5847" w:rsidRPr="00CA79FE" w:rsidSect="008A3E8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847" w:rsidRDefault="007A5847" w:rsidP="00CA79FE">
      <w:r>
        <w:separator/>
      </w:r>
    </w:p>
  </w:endnote>
  <w:endnote w:type="continuationSeparator" w:id="1">
    <w:p w:rsidR="007A5847" w:rsidRDefault="007A5847" w:rsidP="00CA7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847" w:rsidRDefault="007A5847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7A5847" w:rsidRDefault="007A58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847" w:rsidRDefault="007A5847" w:rsidP="00CA79FE">
      <w:r>
        <w:separator/>
      </w:r>
    </w:p>
  </w:footnote>
  <w:footnote w:type="continuationSeparator" w:id="1">
    <w:p w:rsidR="007A5847" w:rsidRDefault="007A5847" w:rsidP="00CA79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442B5"/>
    <w:multiLevelType w:val="hybridMultilevel"/>
    <w:tmpl w:val="FAC4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08C6A19"/>
    <w:multiLevelType w:val="hybridMultilevel"/>
    <w:tmpl w:val="FAC4B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87C"/>
    <w:rsid w:val="00070495"/>
    <w:rsid w:val="000A59F1"/>
    <w:rsid w:val="000E5BC3"/>
    <w:rsid w:val="00105314"/>
    <w:rsid w:val="00111430"/>
    <w:rsid w:val="0012737C"/>
    <w:rsid w:val="002A3A9B"/>
    <w:rsid w:val="0037702C"/>
    <w:rsid w:val="0038061A"/>
    <w:rsid w:val="003A6185"/>
    <w:rsid w:val="00406F71"/>
    <w:rsid w:val="00467E78"/>
    <w:rsid w:val="00497559"/>
    <w:rsid w:val="004B68FC"/>
    <w:rsid w:val="004C0217"/>
    <w:rsid w:val="004E4771"/>
    <w:rsid w:val="004F5AE4"/>
    <w:rsid w:val="00501B9D"/>
    <w:rsid w:val="00506C99"/>
    <w:rsid w:val="00535263"/>
    <w:rsid w:val="0058072F"/>
    <w:rsid w:val="005F2051"/>
    <w:rsid w:val="005F6350"/>
    <w:rsid w:val="005F7B9A"/>
    <w:rsid w:val="00606330"/>
    <w:rsid w:val="00621D41"/>
    <w:rsid w:val="006240B7"/>
    <w:rsid w:val="00651C52"/>
    <w:rsid w:val="006C5090"/>
    <w:rsid w:val="00701204"/>
    <w:rsid w:val="0070271F"/>
    <w:rsid w:val="00711222"/>
    <w:rsid w:val="00717B4C"/>
    <w:rsid w:val="007617FD"/>
    <w:rsid w:val="007810C1"/>
    <w:rsid w:val="007A5847"/>
    <w:rsid w:val="0080283D"/>
    <w:rsid w:val="00806027"/>
    <w:rsid w:val="00841DDF"/>
    <w:rsid w:val="0084787C"/>
    <w:rsid w:val="0087134B"/>
    <w:rsid w:val="008A3E8A"/>
    <w:rsid w:val="00915650"/>
    <w:rsid w:val="00943C36"/>
    <w:rsid w:val="00962540"/>
    <w:rsid w:val="00997BCF"/>
    <w:rsid w:val="00A24BFA"/>
    <w:rsid w:val="00A5328B"/>
    <w:rsid w:val="00A60E32"/>
    <w:rsid w:val="00A94DD2"/>
    <w:rsid w:val="00B23EB0"/>
    <w:rsid w:val="00B4101C"/>
    <w:rsid w:val="00B45E9A"/>
    <w:rsid w:val="00BD51B5"/>
    <w:rsid w:val="00C3489D"/>
    <w:rsid w:val="00C37C33"/>
    <w:rsid w:val="00C539BD"/>
    <w:rsid w:val="00C62584"/>
    <w:rsid w:val="00C66AB8"/>
    <w:rsid w:val="00CA79FE"/>
    <w:rsid w:val="00CC0FF3"/>
    <w:rsid w:val="00CC483C"/>
    <w:rsid w:val="00CC77B6"/>
    <w:rsid w:val="00D00744"/>
    <w:rsid w:val="00D06876"/>
    <w:rsid w:val="00D26377"/>
    <w:rsid w:val="00D63507"/>
    <w:rsid w:val="00DB51FA"/>
    <w:rsid w:val="00DC682C"/>
    <w:rsid w:val="00E00772"/>
    <w:rsid w:val="00E34E69"/>
    <w:rsid w:val="00E61DB1"/>
    <w:rsid w:val="00EA7934"/>
    <w:rsid w:val="00F04446"/>
    <w:rsid w:val="00F70665"/>
    <w:rsid w:val="00F93E26"/>
    <w:rsid w:val="00F9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87C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4787C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CA79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A79FE"/>
    <w:rPr>
      <w:rFonts w:ascii="Calibri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CA79F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79FE"/>
    <w:rPr>
      <w:rFonts w:ascii="Calibri" w:hAnsi="Calibri" w:cs="Times New Roman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C3489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348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3489D"/>
    <w:rPr>
      <w:rFonts w:ascii="Calibri" w:hAnsi="Calibri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4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3489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34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489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7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1266</Words>
  <Characters>7220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kermilova</dc:creator>
  <cp:keywords/>
  <dc:description/>
  <cp:lastModifiedBy>SLAAY</cp:lastModifiedBy>
  <cp:revision>3</cp:revision>
  <dcterms:created xsi:type="dcterms:W3CDTF">2014-12-16T22:42:00Z</dcterms:created>
  <dcterms:modified xsi:type="dcterms:W3CDTF">2014-12-16T22:43:00Z</dcterms:modified>
</cp:coreProperties>
</file>